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Resources for Purchasing Materials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Aboriginal Studies Press</w:t>
        </w:r>
      </w:hyperlink>
      <w:r w:rsidDel="00000000" w:rsidR="00000000" w:rsidRPr="00000000">
        <w:rPr>
          <w:rtl w:val="0"/>
        </w:rPr>
        <w:t xml:space="preserve">, collections of scholarly works, children’s books, biographies, dictionaries and general interest books from Indigenous and non-Indigenous academics and writers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Africa World Press &amp; The Red Sea Press</w:t>
        </w:r>
      </w:hyperlink>
      <w:r w:rsidDel="00000000" w:rsidR="00000000" w:rsidRPr="00000000">
        <w:rPr>
          <w:rtl w:val="0"/>
        </w:rPr>
        <w:t xml:space="preserve">, academic materials about the African world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American Sociological Association's Outstanding Publication in the Sociology of Disability Award</w:t>
        </w:r>
      </w:hyperlink>
      <w:r w:rsidDel="00000000" w:rsidR="00000000" w:rsidRPr="00000000">
        <w:rPr>
          <w:rtl w:val="0"/>
        </w:rPr>
        <w:t xml:space="preserve">, academic publications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Anisfield-Wolf Book Awards</w:t>
        </w:r>
      </w:hyperlink>
      <w:r w:rsidDel="00000000" w:rsidR="00000000" w:rsidRPr="00000000">
        <w:rPr>
          <w:rtl w:val="0"/>
        </w:rPr>
        <w:t xml:space="preserve">, American book prize focusing on works that address racism and diversity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Association of Jewish Librarians Judaica Reference Award</w:t>
        </w:r>
      </w:hyperlink>
      <w:r w:rsidDel="00000000" w:rsidR="00000000" w:rsidRPr="00000000">
        <w:rPr>
          <w:rtl w:val="0"/>
        </w:rPr>
        <w:t xml:space="preserve">, focused on Judica reference materials 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Black Books Wholesale Distribution,</w:t>
        </w:r>
      </w:hyperlink>
      <w:r w:rsidDel="00000000" w:rsidR="00000000" w:rsidRPr="00000000">
        <w:rPr>
          <w:rtl w:val="0"/>
        </w:rPr>
        <w:t xml:space="preserve"> collection of non-fiction materials from Black authors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</w:pP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Disability History Association Awards</w:t>
        </w:r>
      </w:hyperlink>
      <w:r w:rsidDel="00000000" w:rsidR="00000000" w:rsidRPr="00000000">
        <w:rPr>
          <w:rtl w:val="0"/>
        </w:rPr>
        <w:t xml:space="preserve">, promotes the relevance of disability history and facilitates research, publication, conference travel, and public history initiatives related to disability history.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International Latino Book Awards</w:t>
        </w:r>
      </w:hyperlink>
      <w:r w:rsidDel="00000000" w:rsidR="00000000" w:rsidRPr="00000000">
        <w:rPr>
          <w:rtl w:val="0"/>
        </w:rPr>
        <w:t xml:space="preserve">, catalog of past winners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4">
        <w:r w:rsidDel="00000000" w:rsidR="00000000" w:rsidRPr="00000000">
          <w:rPr>
            <w:color w:val="0563c1"/>
            <w:u w:val="single"/>
            <w:rtl w:val="0"/>
          </w:rPr>
          <w:t xml:space="preserve">IPG Academic and Professional Publishing,</w:t>
        </w:r>
      </w:hyperlink>
      <w:r w:rsidDel="00000000" w:rsidR="00000000" w:rsidRPr="00000000">
        <w:rPr>
          <w:rtl w:val="0"/>
        </w:rPr>
        <w:t xml:space="preserve"> esoteric topics from historically marginalized groups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0563c1"/>
            <w:u w:val="single"/>
            <w:rtl w:val="0"/>
          </w:rPr>
          <w:t xml:space="preserve">LAMDA Literary Awards (LGBT Voices)</w:t>
        </w:r>
      </w:hyperlink>
      <w:r w:rsidDel="00000000" w:rsidR="00000000" w:rsidRPr="00000000">
        <w:rPr>
          <w:rtl w:val="0"/>
        </w:rPr>
        <w:t xml:space="preserve"> Includes selected non-fiction works within the many categories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National Jewish Book Awards</w:t>
        </w:r>
      </w:hyperlink>
      <w:r w:rsidDel="00000000" w:rsidR="00000000" w:rsidRPr="00000000">
        <w:rPr>
          <w:rtl w:val="0"/>
        </w:rPr>
        <w:t xml:space="preserve">, includes fiction and non-fiction titles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7">
        <w:r w:rsidDel="00000000" w:rsidR="00000000" w:rsidRPr="00000000">
          <w:rPr>
            <w:color w:val="0563c1"/>
            <w:u w:val="single"/>
            <w:rtl w:val="0"/>
          </w:rPr>
          <w:t xml:space="preserve">Native American and Indigenous Studies Association,</w:t>
        </w:r>
      </w:hyperlink>
      <w:r w:rsidDel="00000000" w:rsidR="00000000" w:rsidRPr="00000000">
        <w:rPr>
          <w:rtl w:val="0"/>
        </w:rPr>
        <w:t xml:space="preserve"> awards for scholarly books on any topic related to Native American and Indigenous Studies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8">
        <w:r w:rsidDel="00000000" w:rsidR="00000000" w:rsidRPr="00000000">
          <w:rPr>
            <w:color w:val="0563c1"/>
            <w:u w:val="single"/>
            <w:rtl w:val="0"/>
          </w:rPr>
          <w:t xml:space="preserve">Native American Literature Symposium</w:t>
        </w:r>
      </w:hyperlink>
      <w:r w:rsidDel="00000000" w:rsidR="00000000" w:rsidRPr="00000000">
        <w:rPr>
          <w:rtl w:val="0"/>
        </w:rPr>
        <w:t xml:space="preserve">, award for an outstanding essay and/or book in Native American Studies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0563c1"/>
            <w:u w:val="single"/>
            <w:rtl w:val="0"/>
          </w:rPr>
          <w:t xml:space="preserve">University of Florida Latinx Book Awards for Academic Libraries,</w:t>
        </w:r>
      </w:hyperlink>
      <w:r w:rsidDel="00000000" w:rsidR="00000000" w:rsidRPr="00000000">
        <w:rPr>
          <w:rtl w:val="0"/>
        </w:rPr>
        <w:t xml:space="preserve"> over 20 awards listed for Latinx writers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0" w:firstLine="0"/>
        <w:rPr/>
      </w:pPr>
      <w:r w:rsidDel="00000000" w:rsidR="00000000" w:rsidRPr="00000000">
        <w:rPr>
          <w:rtl w:val="0"/>
        </w:rPr>
      </w:r>
    </w:p>
    <w:sectPr>
      <w:footerReference r:id="rId2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Shoshana Frank (2023) CC-BY-NC-SA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blackbookswholesale.com/collections/non-fiction" TargetMode="External"/><Relationship Id="rId10" Type="http://schemas.openxmlformats.org/officeDocument/2006/relationships/hyperlink" Target="https://jewishlibraries.org/reference-award/" TargetMode="External"/><Relationship Id="rId13" Type="http://schemas.openxmlformats.org/officeDocument/2006/relationships/hyperlink" Target="https://books.latinobookawards.org/" TargetMode="External"/><Relationship Id="rId12" Type="http://schemas.openxmlformats.org/officeDocument/2006/relationships/hyperlink" Target="https://dishist.org/?page_id=29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nisfield-wolf.org/winners/" TargetMode="External"/><Relationship Id="rId15" Type="http://schemas.openxmlformats.org/officeDocument/2006/relationships/hyperlink" Target="https://lambdaliterary.org/awards/lammys-directory-1988-present/" TargetMode="External"/><Relationship Id="rId14" Type="http://schemas.openxmlformats.org/officeDocument/2006/relationships/hyperlink" Target="https://www.ipgbook.com/academics-pages-1627.php" TargetMode="External"/><Relationship Id="rId17" Type="http://schemas.openxmlformats.org/officeDocument/2006/relationships/hyperlink" Target="https://naisa.org/memberships/awards/prizewinners/" TargetMode="External"/><Relationship Id="rId16" Type="http://schemas.openxmlformats.org/officeDocument/2006/relationships/hyperlink" Target="https://www.jewishbookcouncil.org/awards/national-jewish-book-awards/past-winners" TargetMode="External"/><Relationship Id="rId5" Type="http://schemas.openxmlformats.org/officeDocument/2006/relationships/styles" Target="styles.xml"/><Relationship Id="rId19" Type="http://schemas.openxmlformats.org/officeDocument/2006/relationships/hyperlink" Target="https://libguides.uwf.edu/diversebkawds/latinx" TargetMode="External"/><Relationship Id="rId6" Type="http://schemas.openxmlformats.org/officeDocument/2006/relationships/hyperlink" Target="https://aiatsis.gov.au/about/what-we-do/aboriginal-studies-press" TargetMode="External"/><Relationship Id="rId18" Type="http://schemas.openxmlformats.org/officeDocument/2006/relationships/hyperlink" Target="https://nativelitsite.wordpress.com/awards/" TargetMode="External"/><Relationship Id="rId7" Type="http://schemas.openxmlformats.org/officeDocument/2006/relationships/hyperlink" Target="https://africaworldpressbooks.com/" TargetMode="External"/><Relationship Id="rId8" Type="http://schemas.openxmlformats.org/officeDocument/2006/relationships/hyperlink" Target="https://www.asanet.org/communities-and-sections/sections/current-sections/disability-in-society-award-recipient-his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